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070" w:rsidRDefault="00E54080">
      <w:pPr>
        <w:spacing w:line="483" w:lineRule="exact"/>
        <w:ind w:left="100"/>
        <w:rPr>
          <w:rFonts w:ascii="Arial Unicode MS" w:eastAsia="Arial Unicode MS"/>
          <w:sz w:val="28"/>
        </w:rPr>
      </w:pPr>
      <w:bookmarkStart w:id="0" w:name="_GoBack"/>
      <w:bookmarkEnd w:id="0"/>
      <w:r>
        <w:rPr>
          <w:b/>
          <w:sz w:val="28"/>
        </w:rPr>
        <w:t>Author</w:t>
      </w:r>
      <w:r>
        <w:rPr>
          <w:b/>
          <w:spacing w:val="-11"/>
          <w:sz w:val="28"/>
        </w:rPr>
        <w:t xml:space="preserve"> </w:t>
      </w:r>
      <w:r>
        <w:rPr>
          <w:b/>
          <w:sz w:val="28"/>
        </w:rPr>
        <w:t>Information</w:t>
      </w:r>
      <w:r>
        <w:rPr>
          <w:b/>
          <w:spacing w:val="-14"/>
          <w:sz w:val="28"/>
        </w:rPr>
        <w:t xml:space="preserve"> </w:t>
      </w:r>
    </w:p>
    <w:p w:rsidR="00DD2070" w:rsidRDefault="00DD2070">
      <w:pPr>
        <w:pStyle w:val="BodyText"/>
        <w:spacing w:before="8"/>
        <w:rPr>
          <w:rFonts w:ascii="Arial Unicode MS"/>
          <w:sz w:val="30"/>
        </w:rPr>
      </w:pPr>
    </w:p>
    <w:p w:rsidR="00DD2070" w:rsidRDefault="00E54080">
      <w:pPr>
        <w:spacing w:line="360" w:lineRule="auto"/>
        <w:ind w:left="201" w:right="459"/>
        <w:jc w:val="both"/>
        <w:rPr>
          <w:sz w:val="26"/>
        </w:rPr>
      </w:pPr>
      <w:r>
        <w:rPr>
          <w:i/>
          <w:spacing w:val="-3"/>
          <w:sz w:val="26"/>
        </w:rPr>
        <w:t xml:space="preserve">Taiwanese </w:t>
      </w:r>
      <w:r>
        <w:rPr>
          <w:i/>
          <w:sz w:val="26"/>
        </w:rPr>
        <w:t>Journal of Orthodontics (TJO)</w:t>
      </w:r>
      <w:r>
        <w:rPr>
          <w:sz w:val="26"/>
        </w:rPr>
        <w:t xml:space="preserve">, the official journal of the </w:t>
      </w:r>
      <w:r>
        <w:rPr>
          <w:spacing w:val="-4"/>
          <w:sz w:val="26"/>
        </w:rPr>
        <w:t xml:space="preserve">Taiwan </w:t>
      </w:r>
      <w:r>
        <w:rPr>
          <w:sz w:val="26"/>
        </w:rPr>
        <w:t>Association of Orthodontist, invites the contributors to submit the following types of articles related to basic and clinical</w:t>
      </w:r>
      <w:r>
        <w:rPr>
          <w:spacing w:val="-17"/>
          <w:sz w:val="26"/>
        </w:rPr>
        <w:t xml:space="preserve"> </w:t>
      </w:r>
      <w:r>
        <w:rPr>
          <w:sz w:val="26"/>
        </w:rPr>
        <w:t>orthodontics:</w:t>
      </w:r>
    </w:p>
    <w:p w:rsidR="00DD2070" w:rsidRPr="006A7CC1" w:rsidRDefault="00E54080">
      <w:pPr>
        <w:pStyle w:val="ListParagraph"/>
        <w:numPr>
          <w:ilvl w:val="0"/>
          <w:numId w:val="2"/>
        </w:numPr>
        <w:tabs>
          <w:tab w:val="left" w:pos="681"/>
          <w:tab w:val="left" w:pos="682"/>
        </w:tabs>
        <w:spacing w:before="8"/>
        <w:rPr>
          <w:sz w:val="24"/>
          <w:lang w:val="en-US"/>
        </w:rPr>
      </w:pPr>
      <w:r w:rsidRPr="006A7CC1">
        <w:rPr>
          <w:b/>
          <w:i/>
          <w:sz w:val="24"/>
          <w:lang w:val="en-US"/>
        </w:rPr>
        <w:t>Original article</w:t>
      </w:r>
      <w:r w:rsidRPr="006A7CC1">
        <w:rPr>
          <w:sz w:val="24"/>
          <w:lang w:val="en-US"/>
        </w:rPr>
        <w:t>: the scientific reports of the results of original biomedical</w:t>
      </w:r>
      <w:r w:rsidRPr="006A7CC1">
        <w:rPr>
          <w:spacing w:val="-10"/>
          <w:sz w:val="24"/>
          <w:lang w:val="en-US"/>
        </w:rPr>
        <w:t xml:space="preserve"> </w:t>
      </w:r>
      <w:r w:rsidRPr="006A7CC1">
        <w:rPr>
          <w:sz w:val="24"/>
          <w:lang w:val="en-US"/>
        </w:rPr>
        <w:t>research.</w:t>
      </w:r>
    </w:p>
    <w:p w:rsidR="00DD2070" w:rsidRPr="006A7CC1" w:rsidRDefault="00E54080">
      <w:pPr>
        <w:pStyle w:val="ListParagraph"/>
        <w:numPr>
          <w:ilvl w:val="0"/>
          <w:numId w:val="2"/>
        </w:numPr>
        <w:tabs>
          <w:tab w:val="left" w:pos="681"/>
          <w:tab w:val="left" w:pos="682"/>
        </w:tabs>
        <w:spacing w:before="136"/>
        <w:rPr>
          <w:sz w:val="24"/>
          <w:lang w:val="en-US"/>
        </w:rPr>
      </w:pPr>
      <w:r w:rsidRPr="006A7CC1">
        <w:rPr>
          <w:b/>
          <w:i/>
          <w:sz w:val="24"/>
          <w:lang w:val="en-US"/>
        </w:rPr>
        <w:t>Review article</w:t>
      </w:r>
      <w:r w:rsidRPr="006A7CC1">
        <w:rPr>
          <w:sz w:val="24"/>
          <w:lang w:val="en-US"/>
        </w:rPr>
        <w:t>: an academic review to summarize the current state of understanding on a</w:t>
      </w:r>
      <w:r w:rsidRPr="006A7CC1">
        <w:rPr>
          <w:spacing w:val="-17"/>
          <w:sz w:val="24"/>
          <w:lang w:val="en-US"/>
        </w:rPr>
        <w:t xml:space="preserve"> </w:t>
      </w:r>
      <w:r w:rsidRPr="006A7CC1">
        <w:rPr>
          <w:sz w:val="24"/>
          <w:lang w:val="en-US"/>
        </w:rPr>
        <w:t>topic.</w:t>
      </w:r>
    </w:p>
    <w:p w:rsidR="00DD2070" w:rsidRPr="006A7CC1" w:rsidRDefault="00E54080">
      <w:pPr>
        <w:pStyle w:val="ListParagraph"/>
        <w:numPr>
          <w:ilvl w:val="0"/>
          <w:numId w:val="2"/>
        </w:numPr>
        <w:tabs>
          <w:tab w:val="left" w:pos="681"/>
          <w:tab w:val="left" w:pos="682"/>
        </w:tabs>
        <w:spacing w:before="133" w:line="343" w:lineRule="auto"/>
        <w:ind w:left="2001" w:right="288" w:hanging="1800"/>
        <w:rPr>
          <w:sz w:val="24"/>
          <w:lang w:val="en-US"/>
        </w:rPr>
      </w:pPr>
      <w:r w:rsidRPr="006A7CC1">
        <w:rPr>
          <w:b/>
          <w:i/>
          <w:sz w:val="24"/>
          <w:lang w:val="en-US"/>
        </w:rPr>
        <w:t>Case Report</w:t>
      </w:r>
      <w:r w:rsidRPr="006A7CC1">
        <w:rPr>
          <w:sz w:val="24"/>
          <w:lang w:val="en-US"/>
        </w:rPr>
        <w:t xml:space="preserve">: a detailed report of </w:t>
      </w:r>
      <w:hyperlink r:id="rId7">
        <w:r w:rsidRPr="006A7CC1">
          <w:rPr>
            <w:sz w:val="24"/>
            <w:lang w:val="en-US"/>
          </w:rPr>
          <w:t>the symptoms</w:t>
        </w:r>
      </w:hyperlink>
      <w:hyperlink r:id="rId8">
        <w:r w:rsidRPr="006A7CC1">
          <w:rPr>
            <w:sz w:val="24"/>
            <w:lang w:val="en-US"/>
          </w:rPr>
          <w:t>, signs</w:t>
        </w:r>
      </w:hyperlink>
      <w:hyperlink r:id="rId9">
        <w:r w:rsidRPr="006A7CC1">
          <w:rPr>
            <w:sz w:val="24"/>
            <w:lang w:val="en-US"/>
          </w:rPr>
          <w:t>, diagnosis</w:t>
        </w:r>
      </w:hyperlink>
      <w:r w:rsidRPr="006A7CC1">
        <w:rPr>
          <w:sz w:val="24"/>
          <w:lang w:val="en-US"/>
        </w:rPr>
        <w:t>, treatment, and follow-up of an individual</w:t>
      </w:r>
      <w:r w:rsidRPr="006A7CC1">
        <w:rPr>
          <w:spacing w:val="-1"/>
          <w:sz w:val="24"/>
          <w:lang w:val="en-US"/>
        </w:rPr>
        <w:t xml:space="preserve"> </w:t>
      </w:r>
      <w:hyperlink r:id="rId10">
        <w:r w:rsidRPr="006A7CC1">
          <w:rPr>
            <w:sz w:val="24"/>
            <w:lang w:val="en-US"/>
          </w:rPr>
          <w:t>patient.</w:t>
        </w:r>
      </w:hyperlink>
    </w:p>
    <w:p w:rsidR="00DD2070" w:rsidRPr="006A7CC1" w:rsidRDefault="00DD2070">
      <w:pPr>
        <w:pStyle w:val="BodyText"/>
        <w:spacing w:before="3"/>
        <w:rPr>
          <w:sz w:val="38"/>
          <w:lang w:val="en-US"/>
        </w:rPr>
      </w:pPr>
    </w:p>
    <w:p w:rsidR="00DD2070" w:rsidRPr="006A7CC1" w:rsidRDefault="00E54080">
      <w:pPr>
        <w:pStyle w:val="BodyText"/>
        <w:spacing w:line="360" w:lineRule="auto"/>
        <w:ind w:left="201" w:right="905"/>
        <w:rPr>
          <w:lang w:val="en-US"/>
        </w:rPr>
      </w:pPr>
      <w:r w:rsidRPr="006A7CC1">
        <w:rPr>
          <w:lang w:val="en-US"/>
        </w:rPr>
        <w:t>Submitted manuscript must be original, written in English, and not published or under consideration elsewhere. Manuscripts will be reviewed by the editors and reviewers and are subject to editorial revision.</w:t>
      </w:r>
    </w:p>
    <w:p w:rsidR="00DD2070" w:rsidRPr="006A7CC1" w:rsidRDefault="00E54080">
      <w:pPr>
        <w:pStyle w:val="BodyText"/>
        <w:spacing w:before="14"/>
        <w:ind w:left="201"/>
        <w:rPr>
          <w:lang w:val="en-US"/>
        </w:rPr>
      </w:pPr>
      <w:r w:rsidRPr="006A7CC1">
        <w:rPr>
          <w:lang w:val="en-US"/>
        </w:rPr>
        <w:t xml:space="preserve">To submit an article, please send the electric files through the website: </w:t>
      </w:r>
      <w:hyperlink r:id="rId11">
        <w:r w:rsidRPr="006A7CC1">
          <w:rPr>
            <w:color w:val="0000FF"/>
            <w:u w:val="single" w:color="0000FF"/>
            <w:lang w:val="en-US"/>
          </w:rPr>
          <w:t>http://www.tjo.org.tw/</w:t>
        </w:r>
      </w:hyperlink>
    </w:p>
    <w:p w:rsidR="00DD2070" w:rsidRPr="006A7CC1" w:rsidRDefault="00DD2070">
      <w:pPr>
        <w:pStyle w:val="BodyText"/>
        <w:rPr>
          <w:sz w:val="20"/>
          <w:lang w:val="en-US"/>
        </w:rPr>
      </w:pPr>
    </w:p>
    <w:p w:rsidR="00DD2070" w:rsidRPr="006A7CC1" w:rsidRDefault="00DD2070">
      <w:pPr>
        <w:pStyle w:val="BodyText"/>
        <w:spacing w:before="6"/>
        <w:rPr>
          <w:sz w:val="19"/>
          <w:lang w:val="en-US"/>
        </w:rPr>
      </w:pPr>
    </w:p>
    <w:p w:rsidR="00DD2070" w:rsidRPr="006A7CC1" w:rsidRDefault="00E54080">
      <w:pPr>
        <w:pStyle w:val="BodyText"/>
        <w:spacing w:before="90"/>
        <w:ind w:left="201"/>
        <w:rPr>
          <w:lang w:val="en-US"/>
        </w:rPr>
      </w:pPr>
      <w:r w:rsidRPr="006A7CC1">
        <w:rPr>
          <w:lang w:val="en-US"/>
        </w:rPr>
        <w:t>Contact information:</w:t>
      </w:r>
    </w:p>
    <w:p w:rsidR="00DD2070" w:rsidRPr="006A7CC1" w:rsidRDefault="00E54080">
      <w:pPr>
        <w:tabs>
          <w:tab w:val="left" w:pos="2121"/>
        </w:tabs>
        <w:spacing w:before="134"/>
        <w:ind w:left="201"/>
        <w:rPr>
          <w:b/>
          <w:sz w:val="24"/>
          <w:lang w:val="en-US"/>
        </w:rPr>
      </w:pPr>
      <w:r w:rsidRPr="006A7CC1">
        <w:rPr>
          <w:sz w:val="24"/>
          <w:lang w:val="en-US"/>
        </w:rPr>
        <w:t>Managing</w:t>
      </w:r>
      <w:r w:rsidRPr="006A7CC1">
        <w:rPr>
          <w:spacing w:val="-9"/>
          <w:sz w:val="24"/>
          <w:lang w:val="en-US"/>
        </w:rPr>
        <w:t xml:space="preserve"> </w:t>
      </w:r>
      <w:r w:rsidRPr="006A7CC1">
        <w:rPr>
          <w:sz w:val="24"/>
          <w:lang w:val="en-US"/>
        </w:rPr>
        <w:t>Editor,</w:t>
      </w:r>
      <w:r w:rsidRPr="006A7CC1">
        <w:rPr>
          <w:sz w:val="24"/>
          <w:lang w:val="en-US"/>
        </w:rPr>
        <w:tab/>
        <w:t>E-mail:</w:t>
      </w:r>
      <w:r w:rsidRPr="006A7CC1">
        <w:rPr>
          <w:spacing w:val="2"/>
          <w:sz w:val="24"/>
          <w:lang w:val="en-US"/>
        </w:rPr>
        <w:t xml:space="preserve"> </w:t>
      </w:r>
      <w:hyperlink r:id="rId12">
        <w:r w:rsidRPr="006A7CC1">
          <w:rPr>
            <w:b/>
            <w:color w:val="0000FF"/>
            <w:sz w:val="24"/>
            <w:u w:val="thick" w:color="0000FF"/>
            <w:lang w:val="en-US"/>
          </w:rPr>
          <w:t>tao.taiwan@msa.hinet.net</w:t>
        </w:r>
      </w:hyperlink>
    </w:p>
    <w:p w:rsidR="00DD2070" w:rsidRPr="006A7CC1" w:rsidRDefault="00E54080">
      <w:pPr>
        <w:pStyle w:val="BodyText"/>
        <w:spacing w:before="140"/>
        <w:ind w:left="201"/>
        <w:rPr>
          <w:lang w:val="en-US"/>
        </w:rPr>
      </w:pPr>
      <w:r w:rsidRPr="006A7CC1">
        <w:rPr>
          <w:lang w:val="en-US"/>
        </w:rPr>
        <w:t>Editorial office, Taiwan Association of Orthodontists</w:t>
      </w:r>
    </w:p>
    <w:p w:rsidR="00DD2070" w:rsidRPr="006A7CC1" w:rsidRDefault="00E54080">
      <w:pPr>
        <w:pStyle w:val="BodyText"/>
        <w:spacing w:before="139" w:line="360" w:lineRule="auto"/>
        <w:ind w:left="201" w:right="1629"/>
        <w:rPr>
          <w:lang w:val="en-US"/>
        </w:rPr>
      </w:pPr>
      <w:r w:rsidRPr="006A7CC1">
        <w:rPr>
          <w:lang w:val="en-US"/>
        </w:rPr>
        <w:t>11F-3, No. 352, Sec. 1, Fushing South Road, Taipei 106, Taiwan, R.O.C. Telephone: 886-2-27025499 Ext. 10</w:t>
      </w:r>
    </w:p>
    <w:p w:rsidR="00DD2070" w:rsidRPr="006A7CC1" w:rsidRDefault="00DD2070">
      <w:pPr>
        <w:pStyle w:val="BodyText"/>
        <w:spacing w:before="1"/>
        <w:rPr>
          <w:sz w:val="25"/>
          <w:lang w:val="en-US"/>
        </w:rPr>
      </w:pPr>
    </w:p>
    <w:p w:rsidR="00DD2070" w:rsidRPr="006A7CC1" w:rsidRDefault="00E54080">
      <w:pPr>
        <w:pStyle w:val="Heading1"/>
        <w:rPr>
          <w:u w:val="none"/>
          <w:lang w:val="en-US"/>
        </w:rPr>
      </w:pPr>
      <w:r w:rsidRPr="006A7CC1">
        <w:rPr>
          <w:u w:val="thick"/>
          <w:lang w:val="en-US"/>
        </w:rPr>
        <w:t>Before You Begin</w:t>
      </w:r>
    </w:p>
    <w:p w:rsidR="00DD2070" w:rsidRPr="006A7CC1" w:rsidRDefault="00E54080">
      <w:pPr>
        <w:pStyle w:val="Heading2"/>
        <w:rPr>
          <w:lang w:val="en-US"/>
        </w:rPr>
      </w:pPr>
      <w:r w:rsidRPr="006A7CC1">
        <w:rPr>
          <w:lang w:val="en-US"/>
        </w:rPr>
        <w:t>Ethics in Publishing</w:t>
      </w:r>
    </w:p>
    <w:p w:rsidR="00DD2070" w:rsidRPr="006A7CC1" w:rsidRDefault="00E54080">
      <w:pPr>
        <w:spacing w:before="140" w:line="360" w:lineRule="auto"/>
        <w:ind w:left="201" w:right="452"/>
        <w:jc w:val="both"/>
        <w:rPr>
          <w:sz w:val="24"/>
          <w:lang w:val="en-US"/>
        </w:rPr>
      </w:pPr>
      <w:r w:rsidRPr="006A7CC1">
        <w:rPr>
          <w:sz w:val="24"/>
          <w:lang w:val="en-US"/>
        </w:rPr>
        <w:t xml:space="preserve">The TJO requires compliance with the </w:t>
      </w:r>
      <w:r w:rsidRPr="006A7CC1">
        <w:rPr>
          <w:b/>
          <w:spacing w:val="-4"/>
          <w:sz w:val="24"/>
          <w:lang w:val="en-US"/>
        </w:rPr>
        <w:t xml:space="preserve">World </w:t>
      </w:r>
      <w:r w:rsidRPr="006A7CC1">
        <w:rPr>
          <w:b/>
          <w:sz w:val="24"/>
          <w:lang w:val="en-US"/>
        </w:rPr>
        <w:t xml:space="preserve">Medical Association Declaration of  Helsinki </w:t>
      </w:r>
      <w:r w:rsidRPr="006A7CC1">
        <w:rPr>
          <w:sz w:val="24"/>
          <w:lang w:val="en-US"/>
        </w:rPr>
        <w:t>on medical research protocol and ethics. The Institutional review board (IRB) approval of the study protocol of the research is highly</w:t>
      </w:r>
      <w:r w:rsidRPr="006A7CC1">
        <w:rPr>
          <w:spacing w:val="-20"/>
          <w:sz w:val="24"/>
          <w:lang w:val="en-US"/>
        </w:rPr>
        <w:t xml:space="preserve"> </w:t>
      </w:r>
      <w:r w:rsidRPr="006A7CC1">
        <w:rPr>
          <w:sz w:val="24"/>
          <w:lang w:val="en-US"/>
        </w:rPr>
        <w:t>suggested.</w:t>
      </w:r>
    </w:p>
    <w:p w:rsidR="00DD2070" w:rsidRPr="006A7CC1" w:rsidRDefault="00DD2070">
      <w:pPr>
        <w:pStyle w:val="BodyText"/>
        <w:spacing w:before="1"/>
        <w:rPr>
          <w:sz w:val="37"/>
          <w:lang w:val="en-US"/>
        </w:rPr>
      </w:pPr>
    </w:p>
    <w:p w:rsidR="00DD2070" w:rsidRPr="006A7CC1" w:rsidRDefault="00E54080">
      <w:pPr>
        <w:ind w:left="201"/>
        <w:rPr>
          <w:b/>
          <w:i/>
          <w:sz w:val="24"/>
          <w:lang w:val="en-US"/>
        </w:rPr>
      </w:pPr>
      <w:r w:rsidRPr="006A7CC1">
        <w:rPr>
          <w:b/>
          <w:i/>
          <w:sz w:val="24"/>
          <w:lang w:val="en-US"/>
        </w:rPr>
        <w:t>Informed consent and patient details</w:t>
      </w:r>
    </w:p>
    <w:p w:rsidR="00DD2070" w:rsidRPr="006A7CC1" w:rsidRDefault="00E54080">
      <w:pPr>
        <w:pStyle w:val="BodyText"/>
        <w:spacing w:before="130" w:line="360" w:lineRule="auto"/>
        <w:ind w:left="201" w:right="905"/>
        <w:rPr>
          <w:lang w:val="en-US"/>
        </w:rPr>
      </w:pPr>
      <w:r w:rsidRPr="006A7CC1">
        <w:rPr>
          <w:lang w:val="en-US"/>
        </w:rPr>
        <w:t>Appropriate consents and releases must be obtained where an author wishes to include case details and images of patients.</w:t>
      </w:r>
    </w:p>
    <w:p w:rsidR="00DD2070" w:rsidRPr="006A7CC1" w:rsidRDefault="00DD2070">
      <w:pPr>
        <w:pStyle w:val="BodyText"/>
        <w:rPr>
          <w:sz w:val="26"/>
          <w:lang w:val="en-US"/>
        </w:rPr>
      </w:pPr>
    </w:p>
    <w:p w:rsidR="00DD2070" w:rsidRPr="006A7CC1" w:rsidRDefault="00E54080">
      <w:pPr>
        <w:pStyle w:val="Heading2"/>
        <w:spacing w:before="165"/>
        <w:rPr>
          <w:lang w:val="en-US"/>
        </w:rPr>
      </w:pPr>
      <w:r w:rsidRPr="006A7CC1">
        <w:rPr>
          <w:lang w:val="en-US"/>
        </w:rPr>
        <w:t>Language</w:t>
      </w:r>
    </w:p>
    <w:p w:rsidR="00DD2070" w:rsidRPr="006A7CC1" w:rsidRDefault="00E54080">
      <w:pPr>
        <w:spacing w:before="134" w:line="360" w:lineRule="auto"/>
        <w:ind w:left="201" w:right="91"/>
        <w:rPr>
          <w:sz w:val="24"/>
          <w:lang w:val="en-US"/>
        </w:rPr>
      </w:pPr>
      <w:r w:rsidRPr="006A7CC1">
        <w:rPr>
          <w:sz w:val="24"/>
          <w:lang w:val="en-US"/>
        </w:rPr>
        <w:t xml:space="preserve">Please write your text in good English (American or British usage is accepted). An </w:t>
      </w:r>
      <w:r w:rsidRPr="006A7CC1">
        <w:rPr>
          <w:i/>
          <w:sz w:val="24"/>
          <w:lang w:val="en-US"/>
        </w:rPr>
        <w:t xml:space="preserve">academic English editing certificate </w:t>
      </w:r>
      <w:r w:rsidRPr="006A7CC1">
        <w:rPr>
          <w:sz w:val="24"/>
          <w:lang w:val="en-US"/>
        </w:rPr>
        <w:t>is requested when submitting the manuscript.</w:t>
      </w:r>
    </w:p>
    <w:p w:rsidR="00DD2070" w:rsidRPr="006A7CC1" w:rsidRDefault="00DD2070">
      <w:pPr>
        <w:spacing w:line="360" w:lineRule="auto"/>
        <w:rPr>
          <w:sz w:val="24"/>
          <w:lang w:val="en-US"/>
        </w:rPr>
        <w:sectPr w:rsidR="00DD2070" w:rsidRPr="006A7CC1">
          <w:footerReference w:type="default" r:id="rId13"/>
          <w:type w:val="continuous"/>
          <w:pgSz w:w="11930" w:h="16850"/>
          <w:pgMar w:top="1300" w:right="840" w:bottom="940" w:left="1160" w:header="720" w:footer="758" w:gutter="0"/>
          <w:pgNumType w:start="1"/>
          <w:cols w:space="720"/>
        </w:sectPr>
      </w:pPr>
    </w:p>
    <w:p w:rsidR="00DD2070" w:rsidRPr="006A7CC1" w:rsidRDefault="00E54080">
      <w:pPr>
        <w:pStyle w:val="Heading1"/>
        <w:spacing w:before="72"/>
        <w:rPr>
          <w:u w:val="none"/>
          <w:lang w:val="en-US"/>
        </w:rPr>
      </w:pPr>
      <w:r w:rsidRPr="006A7CC1">
        <w:rPr>
          <w:u w:val="thick"/>
          <w:lang w:val="en-US"/>
        </w:rPr>
        <w:lastRenderedPageBreak/>
        <w:t>Preparation of Manuscript</w:t>
      </w:r>
    </w:p>
    <w:p w:rsidR="00DD2070" w:rsidRPr="006A7CC1" w:rsidRDefault="00E54080">
      <w:pPr>
        <w:pStyle w:val="BodyText"/>
        <w:spacing w:before="140" w:line="360" w:lineRule="auto"/>
        <w:ind w:left="201" w:right="457"/>
        <w:jc w:val="both"/>
        <w:rPr>
          <w:lang w:val="en-US"/>
        </w:rPr>
      </w:pPr>
      <w:r w:rsidRPr="006A7CC1">
        <w:rPr>
          <w:lang w:val="en-US"/>
        </w:rPr>
        <w:t>Please note that correct preparation of the manuscript by the author will expedite the reviewing and publication procedures. Articles, including all tables, must be formatted in a recent version of Microsoft Word; the manuscript must be double-spaced. The use of appropriate subheadings throughout the body of the text (Abstract, Introduction, Methods, Results and Discussion) is required. The body of the text should be limited to 2000 words.</w:t>
      </w:r>
    </w:p>
    <w:p w:rsidR="00DD2070" w:rsidRDefault="00E54080">
      <w:pPr>
        <w:pStyle w:val="Heading3"/>
        <w:numPr>
          <w:ilvl w:val="0"/>
          <w:numId w:val="1"/>
        </w:numPr>
        <w:tabs>
          <w:tab w:val="left" w:pos="625"/>
          <w:tab w:val="left" w:pos="627"/>
        </w:tabs>
        <w:spacing w:before="6"/>
      </w:pPr>
      <w:r>
        <w:t>Title</w:t>
      </w:r>
      <w:r>
        <w:rPr>
          <w:spacing w:val="-2"/>
        </w:rPr>
        <w:t xml:space="preserve"> </w:t>
      </w:r>
      <w:r>
        <w:t>page:</w:t>
      </w:r>
    </w:p>
    <w:p w:rsidR="00DD2070" w:rsidRPr="006A7CC1" w:rsidRDefault="00E54080">
      <w:pPr>
        <w:pStyle w:val="BodyText"/>
        <w:spacing w:before="135" w:line="360" w:lineRule="auto"/>
        <w:ind w:left="626" w:right="454"/>
        <w:jc w:val="both"/>
        <w:rPr>
          <w:lang w:val="en-US"/>
        </w:rPr>
      </w:pPr>
      <w:r w:rsidRPr="006A7CC1">
        <w:rPr>
          <w:lang w:val="en-US"/>
        </w:rPr>
        <w:t>The title page should include the title of the manuscript, the authors’ names, degree, titles and affiliations in a separate file. The corresponding author contact information, including complete mailing address, telephone number, fax number and e-mail address, should be provided. The running title abbreviated in less than 40 letters is requested.</w:t>
      </w:r>
    </w:p>
    <w:p w:rsidR="00DD2070" w:rsidRDefault="00E54080">
      <w:pPr>
        <w:pStyle w:val="Heading3"/>
        <w:numPr>
          <w:ilvl w:val="0"/>
          <w:numId w:val="1"/>
        </w:numPr>
        <w:tabs>
          <w:tab w:val="left" w:pos="681"/>
          <w:tab w:val="left" w:pos="682"/>
        </w:tabs>
        <w:ind w:left="681" w:hanging="480"/>
      </w:pPr>
      <w:r>
        <w:t>Abstract:</w:t>
      </w:r>
    </w:p>
    <w:p w:rsidR="00DD2070" w:rsidRDefault="00E54080">
      <w:pPr>
        <w:pStyle w:val="BodyText"/>
        <w:spacing w:before="135" w:line="360" w:lineRule="auto"/>
        <w:ind w:left="681" w:right="453"/>
        <w:jc w:val="both"/>
      </w:pPr>
      <w:r w:rsidRPr="006A7CC1">
        <w:rPr>
          <w:lang w:val="en-US"/>
        </w:rPr>
        <w:t xml:space="preserve">Structured abstract should be submitted for original and review articles in the following format and limited to 300 words. Case report abstract should not be structured. Purpose, includes one sentence of background statement; Patients and Methods; Results; and Conclusion. </w:t>
      </w:r>
      <w:r>
        <w:t>Keywords less than 5 are requested.</w:t>
      </w:r>
    </w:p>
    <w:p w:rsidR="00DD2070" w:rsidRDefault="00E54080">
      <w:pPr>
        <w:pStyle w:val="Heading3"/>
        <w:numPr>
          <w:ilvl w:val="0"/>
          <w:numId w:val="1"/>
        </w:numPr>
        <w:tabs>
          <w:tab w:val="left" w:pos="681"/>
          <w:tab w:val="left" w:pos="682"/>
        </w:tabs>
        <w:spacing w:before="7"/>
        <w:ind w:left="681" w:hanging="480"/>
      </w:pPr>
      <w:r>
        <w:t>Manuscript:</w:t>
      </w:r>
    </w:p>
    <w:p w:rsidR="00DD2070" w:rsidRPr="006A7CC1" w:rsidRDefault="00E54080">
      <w:pPr>
        <w:pStyle w:val="BodyText"/>
        <w:spacing w:before="135" w:line="360" w:lineRule="auto"/>
        <w:ind w:left="681" w:right="454"/>
        <w:jc w:val="both"/>
        <w:rPr>
          <w:lang w:val="en-US"/>
        </w:rPr>
      </w:pPr>
      <w:r w:rsidRPr="006A7CC1">
        <w:rPr>
          <w:lang w:val="en-US"/>
        </w:rPr>
        <w:t xml:space="preserve">The full-length manuscript should be organized in the following sections:  Introduction  and literature </w:t>
      </w:r>
      <w:r w:rsidRPr="006A7CC1">
        <w:rPr>
          <w:spacing w:val="-3"/>
          <w:lang w:val="en-US"/>
        </w:rPr>
        <w:t xml:space="preserve">review, </w:t>
      </w:r>
      <w:r w:rsidRPr="006A7CC1">
        <w:rPr>
          <w:lang w:val="en-US"/>
        </w:rPr>
        <w:t xml:space="preserve">Materials (Patients) and Methods, Results, Discussion, Conclusion, References, </w:t>
      </w:r>
      <w:r w:rsidRPr="006A7CC1">
        <w:rPr>
          <w:spacing w:val="-3"/>
          <w:lang w:val="en-US"/>
        </w:rPr>
        <w:t xml:space="preserve">Tables </w:t>
      </w:r>
      <w:r w:rsidRPr="006A7CC1">
        <w:rPr>
          <w:lang w:val="en-US"/>
        </w:rPr>
        <w:t xml:space="preserve">and Figure captions. Refer </w:t>
      </w:r>
      <w:r w:rsidRPr="006A7CC1">
        <w:rPr>
          <w:spacing w:val="2"/>
          <w:lang w:val="en-US"/>
        </w:rPr>
        <w:t xml:space="preserve">to </w:t>
      </w:r>
      <w:r w:rsidRPr="006A7CC1">
        <w:rPr>
          <w:lang w:val="en-US"/>
        </w:rPr>
        <w:t xml:space="preserve">teeth by their full name or their  FDI  tooth </w:t>
      </w:r>
      <w:r w:rsidRPr="006A7CC1">
        <w:rPr>
          <w:spacing w:val="-3"/>
          <w:lang w:val="en-US"/>
        </w:rPr>
        <w:t xml:space="preserve">number. </w:t>
      </w:r>
      <w:r w:rsidRPr="006A7CC1">
        <w:rPr>
          <w:lang w:val="en-US"/>
        </w:rPr>
        <w:t xml:space="preserve">Cited reference selectively, and indicate references </w:t>
      </w:r>
      <w:r w:rsidRPr="006A7CC1">
        <w:rPr>
          <w:spacing w:val="4"/>
          <w:lang w:val="en-US"/>
        </w:rPr>
        <w:t xml:space="preserve">by </w:t>
      </w:r>
      <w:r w:rsidRPr="006A7CC1">
        <w:rPr>
          <w:lang w:val="en-US"/>
        </w:rPr>
        <w:t>superscript number  in the text. Make sure all references have been mentioned in the text. Submit figures separately; do not embed figures in the word processing document. The case report should be organized in the following section: Introduction, Case Report (including Diagnosis, Treatment objective and plan, Treatment progress, Treatment result), Discussion, and Conclusion.</w:t>
      </w:r>
    </w:p>
    <w:p w:rsidR="00DD2070" w:rsidRDefault="00E54080">
      <w:pPr>
        <w:pStyle w:val="Heading3"/>
        <w:numPr>
          <w:ilvl w:val="0"/>
          <w:numId w:val="1"/>
        </w:numPr>
        <w:tabs>
          <w:tab w:val="left" w:pos="681"/>
          <w:tab w:val="left" w:pos="682"/>
        </w:tabs>
        <w:spacing w:before="9"/>
        <w:ind w:left="681" w:hanging="480"/>
      </w:pPr>
      <w:r>
        <w:t>Figures:</w:t>
      </w:r>
    </w:p>
    <w:p w:rsidR="00DD2070" w:rsidRPr="006A7CC1" w:rsidRDefault="00E54080">
      <w:pPr>
        <w:pStyle w:val="BodyText"/>
        <w:spacing w:before="134" w:line="360" w:lineRule="auto"/>
        <w:ind w:left="681" w:right="444"/>
        <w:jc w:val="both"/>
        <w:rPr>
          <w:lang w:val="en-US"/>
        </w:rPr>
      </w:pPr>
      <w:r w:rsidRPr="006A7CC1">
        <w:rPr>
          <w:lang w:val="en-US"/>
        </w:rPr>
        <w:t xml:space="preserve">Digital images should be TIFF or JPEG format, more than 300 dpi.  For best results,   avoid screening, shading, and color backgrounds. </w:t>
      </w:r>
      <w:r w:rsidRPr="006A7CC1">
        <w:rPr>
          <w:spacing w:val="-6"/>
          <w:lang w:val="en-US"/>
        </w:rPr>
        <w:t xml:space="preserve">If </w:t>
      </w:r>
      <w:r w:rsidRPr="006A7CC1">
        <w:rPr>
          <w:lang w:val="en-US"/>
        </w:rPr>
        <w:t xml:space="preserve">a figure has </w:t>
      </w:r>
      <w:r w:rsidRPr="006A7CC1">
        <w:rPr>
          <w:spacing w:val="-3"/>
          <w:lang w:val="en-US"/>
        </w:rPr>
        <w:t xml:space="preserve">been </w:t>
      </w:r>
      <w:r w:rsidRPr="006A7CC1">
        <w:rPr>
          <w:lang w:val="en-US"/>
        </w:rPr>
        <w:t xml:space="preserve">previously  published, the legend must give full credit to the original source. Be sure </w:t>
      </w:r>
      <w:r w:rsidRPr="006A7CC1">
        <w:rPr>
          <w:spacing w:val="-4"/>
          <w:lang w:val="en-US"/>
        </w:rPr>
        <w:t xml:space="preserve">you </w:t>
      </w:r>
      <w:r w:rsidRPr="006A7CC1">
        <w:rPr>
          <w:lang w:val="en-US"/>
        </w:rPr>
        <w:t xml:space="preserve">have mentioned each figure, in </w:t>
      </w:r>
      <w:r w:rsidRPr="006A7CC1">
        <w:rPr>
          <w:spacing w:val="-3"/>
          <w:lang w:val="en-US"/>
        </w:rPr>
        <w:t xml:space="preserve">order, </w:t>
      </w:r>
      <w:r w:rsidRPr="006A7CC1">
        <w:rPr>
          <w:lang w:val="en-US"/>
        </w:rPr>
        <w:t>in the</w:t>
      </w:r>
      <w:r w:rsidRPr="006A7CC1">
        <w:rPr>
          <w:spacing w:val="7"/>
          <w:lang w:val="en-US"/>
        </w:rPr>
        <w:t xml:space="preserve"> </w:t>
      </w:r>
      <w:r w:rsidRPr="006A7CC1">
        <w:rPr>
          <w:lang w:val="en-US"/>
        </w:rPr>
        <w:t>text.</w:t>
      </w:r>
    </w:p>
    <w:p w:rsidR="00DD2070" w:rsidRDefault="00E54080">
      <w:pPr>
        <w:pStyle w:val="Heading3"/>
        <w:numPr>
          <w:ilvl w:val="0"/>
          <w:numId w:val="1"/>
        </w:numPr>
        <w:tabs>
          <w:tab w:val="left" w:pos="681"/>
          <w:tab w:val="left" w:pos="682"/>
        </w:tabs>
        <w:spacing w:before="3"/>
        <w:ind w:left="681" w:hanging="480"/>
      </w:pPr>
      <w:r>
        <w:rPr>
          <w:spacing w:val="-4"/>
        </w:rPr>
        <w:t>Tables:</w:t>
      </w:r>
    </w:p>
    <w:p w:rsidR="00DD2070" w:rsidRPr="006A7CC1" w:rsidRDefault="00E54080">
      <w:pPr>
        <w:pStyle w:val="BodyText"/>
        <w:spacing w:before="137" w:line="360" w:lineRule="auto"/>
        <w:ind w:left="681" w:right="452"/>
        <w:jc w:val="both"/>
        <w:rPr>
          <w:lang w:val="en-US"/>
        </w:rPr>
      </w:pPr>
      <w:r w:rsidRPr="006A7CC1">
        <w:rPr>
          <w:lang w:val="en-US"/>
        </w:rPr>
        <w:t>Tables should be self-explanatory. A brief table title should be put above the table. The table footnotes should be under the table, not table cells. Submit tables as text-based files and not as graphic elements. Number them in numerical order that they are mentioned in the text.</w:t>
      </w:r>
    </w:p>
    <w:p w:rsidR="00DD2070" w:rsidRPr="006A7CC1" w:rsidRDefault="00DD2070">
      <w:pPr>
        <w:spacing w:line="360" w:lineRule="auto"/>
        <w:jc w:val="both"/>
        <w:rPr>
          <w:lang w:val="en-US"/>
        </w:rPr>
        <w:sectPr w:rsidR="00DD2070" w:rsidRPr="006A7CC1">
          <w:pgSz w:w="11930" w:h="16850"/>
          <w:pgMar w:top="920" w:right="840" w:bottom="940" w:left="1160" w:header="0" w:footer="758" w:gutter="0"/>
          <w:cols w:space="720"/>
        </w:sectPr>
      </w:pPr>
    </w:p>
    <w:p w:rsidR="00DD2070" w:rsidRDefault="00E54080">
      <w:pPr>
        <w:pStyle w:val="Heading3"/>
        <w:numPr>
          <w:ilvl w:val="0"/>
          <w:numId w:val="1"/>
        </w:numPr>
        <w:tabs>
          <w:tab w:val="left" w:pos="681"/>
          <w:tab w:val="left" w:pos="682"/>
        </w:tabs>
        <w:spacing w:before="64"/>
        <w:ind w:left="681" w:hanging="480"/>
      </w:pPr>
      <w:r>
        <w:lastRenderedPageBreak/>
        <w:t>References:</w:t>
      </w:r>
    </w:p>
    <w:p w:rsidR="00DD2070" w:rsidRDefault="00E54080">
      <w:pPr>
        <w:pStyle w:val="BodyText"/>
        <w:spacing w:before="134" w:line="357" w:lineRule="auto"/>
        <w:ind w:left="681" w:right="387"/>
        <w:jc w:val="both"/>
      </w:pPr>
      <w:r w:rsidRPr="006A7CC1">
        <w:rPr>
          <w:lang w:val="en-US"/>
        </w:rPr>
        <w:t xml:space="preserve">Number the references in the list in the order in  which  they appear in  </w:t>
      </w:r>
      <w:r w:rsidRPr="006A7CC1">
        <w:rPr>
          <w:spacing w:val="2"/>
          <w:lang w:val="en-US"/>
        </w:rPr>
        <w:t xml:space="preserve">the </w:t>
      </w:r>
      <w:r w:rsidRPr="006A7CC1">
        <w:rPr>
          <w:lang w:val="en-US"/>
        </w:rPr>
        <w:t xml:space="preserve">text.  For  journal reference, give author’s name, article title, journal name as abbreviated in Index Medicus, </w:t>
      </w:r>
      <w:r w:rsidRPr="006A7CC1">
        <w:rPr>
          <w:spacing w:val="-5"/>
          <w:lang w:val="en-US"/>
        </w:rPr>
        <w:t xml:space="preserve">year, </w:t>
      </w:r>
      <w:r w:rsidRPr="006A7CC1">
        <w:rPr>
          <w:lang w:val="en-US"/>
        </w:rPr>
        <w:t xml:space="preserve">volume and pagination, using </w:t>
      </w:r>
      <w:r w:rsidRPr="006A7CC1">
        <w:rPr>
          <w:i/>
          <w:spacing w:val="-4"/>
          <w:lang w:val="en-US"/>
        </w:rPr>
        <w:t xml:space="preserve">Vancouver </w:t>
      </w:r>
      <w:r w:rsidRPr="006A7CC1">
        <w:rPr>
          <w:i/>
          <w:lang w:val="en-US"/>
        </w:rPr>
        <w:t>Citing &amp; Reference style</w:t>
      </w:r>
      <w:r w:rsidRPr="006A7CC1">
        <w:rPr>
          <w:lang w:val="en-US"/>
        </w:rPr>
        <w:t xml:space="preserve">. For example: Xun C, Zeng X, </w:t>
      </w:r>
      <w:r w:rsidRPr="006A7CC1">
        <w:rPr>
          <w:spacing w:val="-5"/>
          <w:lang w:val="en-US"/>
        </w:rPr>
        <w:t xml:space="preserve">Wang </w:t>
      </w:r>
      <w:r w:rsidRPr="006A7CC1">
        <w:rPr>
          <w:lang w:val="en-US"/>
        </w:rPr>
        <w:t xml:space="preserve">X: Miniscrew anchorage in skeletal anterior open-bite treatment. Angle Orthod. 2007; 77:47-56. For books, give the author’s name, book title, location and name of publisher, and </w:t>
      </w:r>
      <w:r w:rsidRPr="006A7CC1">
        <w:rPr>
          <w:spacing w:val="-3"/>
          <w:lang w:val="en-US"/>
        </w:rPr>
        <w:t xml:space="preserve">year </w:t>
      </w:r>
      <w:r w:rsidRPr="006A7CC1">
        <w:rPr>
          <w:lang w:val="en-US"/>
        </w:rPr>
        <w:t xml:space="preserve">of publication, for example: Bagheri SC: Clinical Review of Oral and Maxillofacial Surgery: A Case-based Approach. </w:t>
      </w:r>
      <w:r>
        <w:t>2</w:t>
      </w:r>
      <w:r>
        <w:rPr>
          <w:position w:val="9"/>
          <w:sz w:val="16"/>
        </w:rPr>
        <w:t xml:space="preserve">nd </w:t>
      </w:r>
      <w:r>
        <w:t xml:space="preserve">Ed. St. Louis, </w:t>
      </w:r>
      <w:r>
        <w:rPr>
          <w:spacing w:val="-4"/>
        </w:rPr>
        <w:t xml:space="preserve">MO, Mosby, </w:t>
      </w:r>
      <w:r>
        <w:t>2013; pp 33-38,</w:t>
      </w:r>
      <w:r>
        <w:rPr>
          <w:spacing w:val="8"/>
        </w:rPr>
        <w:t xml:space="preserve"> </w:t>
      </w:r>
      <w:r>
        <w:t>59.</w:t>
      </w:r>
    </w:p>
    <w:p w:rsidR="00DD2070" w:rsidRDefault="00E54080">
      <w:pPr>
        <w:pStyle w:val="Heading3"/>
        <w:numPr>
          <w:ilvl w:val="0"/>
          <w:numId w:val="1"/>
        </w:numPr>
        <w:tabs>
          <w:tab w:val="left" w:pos="681"/>
          <w:tab w:val="left" w:pos="682"/>
        </w:tabs>
        <w:ind w:left="681" w:hanging="480"/>
      </w:pPr>
      <w:r>
        <w:t>Copyright:</w:t>
      </w:r>
    </w:p>
    <w:p w:rsidR="00DD2070" w:rsidRPr="006A7CC1" w:rsidRDefault="00E54080">
      <w:pPr>
        <w:pStyle w:val="BodyText"/>
        <w:tabs>
          <w:tab w:val="left" w:pos="8381"/>
        </w:tabs>
        <w:spacing w:before="140" w:line="362" w:lineRule="auto"/>
        <w:ind w:left="681" w:right="924"/>
        <w:rPr>
          <w:lang w:val="en-US"/>
        </w:rPr>
      </w:pPr>
      <w:r w:rsidRPr="006A7CC1">
        <w:rPr>
          <w:lang w:val="en-US"/>
        </w:rPr>
        <w:t>The undersigned author(s) transfer all copyright ownership of</w:t>
      </w:r>
      <w:r w:rsidRPr="006A7CC1">
        <w:rPr>
          <w:spacing w:val="-8"/>
          <w:lang w:val="en-US"/>
        </w:rPr>
        <w:t xml:space="preserve"> </w:t>
      </w:r>
      <w:r w:rsidRPr="006A7CC1">
        <w:rPr>
          <w:lang w:val="en-US"/>
        </w:rPr>
        <w:t>the manuscript.</w:t>
      </w:r>
      <w:r w:rsidRPr="006A7CC1">
        <w:rPr>
          <w:lang w:val="en-US"/>
        </w:rPr>
        <w:tab/>
      </w:r>
      <w:r w:rsidRPr="006A7CC1">
        <w:rPr>
          <w:spacing w:val="-4"/>
          <w:lang w:val="en-US"/>
        </w:rPr>
        <w:t xml:space="preserve">Please </w:t>
      </w:r>
      <w:r w:rsidRPr="006A7CC1">
        <w:rPr>
          <w:position w:val="1"/>
          <w:lang w:val="en-US"/>
        </w:rPr>
        <w:t>download the form at</w:t>
      </w:r>
      <w:r w:rsidRPr="006A7CC1">
        <w:rPr>
          <w:spacing w:val="-2"/>
          <w:position w:val="1"/>
          <w:lang w:val="en-US"/>
        </w:rPr>
        <w:t xml:space="preserve"> </w:t>
      </w:r>
      <w:hyperlink r:id="rId14">
        <w:r w:rsidRPr="006A7CC1">
          <w:rPr>
            <w:color w:val="0000FF"/>
            <w:u w:val="single" w:color="0000FF"/>
            <w:lang w:val="en-US"/>
          </w:rPr>
          <w:t>http://www.tjo.org.tw/</w:t>
        </w:r>
      </w:hyperlink>
    </w:p>
    <w:p w:rsidR="00DD2070" w:rsidRPr="006A7CC1" w:rsidRDefault="00DD2070">
      <w:pPr>
        <w:pStyle w:val="BodyText"/>
        <w:spacing w:before="7"/>
        <w:rPr>
          <w:sz w:val="15"/>
          <w:lang w:val="en-US"/>
        </w:rPr>
      </w:pPr>
    </w:p>
    <w:p w:rsidR="00DD2070" w:rsidRPr="006A7CC1" w:rsidRDefault="00E54080">
      <w:pPr>
        <w:pStyle w:val="Heading1"/>
        <w:spacing w:before="89"/>
        <w:rPr>
          <w:u w:val="none"/>
          <w:lang w:val="en-US"/>
        </w:rPr>
      </w:pPr>
      <w:r w:rsidRPr="006A7CC1">
        <w:rPr>
          <w:u w:val="thick"/>
          <w:lang w:val="en-US"/>
        </w:rPr>
        <w:t>After Acceptance</w:t>
      </w:r>
    </w:p>
    <w:p w:rsidR="00DD2070" w:rsidRPr="006A7CC1" w:rsidRDefault="00E54080">
      <w:pPr>
        <w:pStyle w:val="BodyText"/>
        <w:tabs>
          <w:tab w:val="left" w:pos="9142"/>
        </w:tabs>
        <w:spacing w:before="137" w:line="360" w:lineRule="auto"/>
        <w:ind w:left="561" w:right="602"/>
        <w:rPr>
          <w:lang w:val="en-US"/>
        </w:rPr>
      </w:pPr>
      <w:r w:rsidRPr="006A7CC1">
        <w:rPr>
          <w:lang w:val="en-US"/>
        </w:rPr>
        <w:t>One set of page proof (in PDF files) will be sent by e-mail to the</w:t>
      </w:r>
      <w:r w:rsidRPr="006A7CC1">
        <w:rPr>
          <w:spacing w:val="-6"/>
          <w:lang w:val="en-US"/>
        </w:rPr>
        <w:t xml:space="preserve"> </w:t>
      </w:r>
      <w:r w:rsidRPr="006A7CC1">
        <w:rPr>
          <w:lang w:val="en-US"/>
        </w:rPr>
        <w:t>corresponding</w:t>
      </w:r>
      <w:r w:rsidRPr="006A7CC1">
        <w:rPr>
          <w:spacing w:val="-5"/>
          <w:lang w:val="en-US"/>
        </w:rPr>
        <w:t xml:space="preserve"> </w:t>
      </w:r>
      <w:r w:rsidRPr="006A7CC1">
        <w:rPr>
          <w:spacing w:val="-3"/>
          <w:lang w:val="en-US"/>
        </w:rPr>
        <w:t>author.</w:t>
      </w:r>
      <w:r w:rsidRPr="006A7CC1">
        <w:rPr>
          <w:spacing w:val="-3"/>
          <w:lang w:val="en-US"/>
        </w:rPr>
        <w:tab/>
      </w:r>
      <w:r w:rsidRPr="006A7CC1">
        <w:rPr>
          <w:spacing w:val="-17"/>
          <w:lang w:val="en-US"/>
        </w:rPr>
        <w:t xml:space="preserve">A </w:t>
      </w:r>
      <w:r w:rsidRPr="006A7CC1">
        <w:rPr>
          <w:lang w:val="en-US"/>
        </w:rPr>
        <w:t xml:space="preserve">download of the free Adobe Reader, version 9 or higher is required to annotate the PDF files. </w:t>
      </w:r>
      <w:r w:rsidRPr="006A7CC1">
        <w:rPr>
          <w:spacing w:val="-9"/>
          <w:lang w:val="en-US"/>
        </w:rPr>
        <w:t xml:space="preserve">You </w:t>
      </w:r>
      <w:r w:rsidRPr="006A7CC1">
        <w:rPr>
          <w:lang w:val="en-US"/>
        </w:rPr>
        <w:t>may also list the corrections quoting line number and return them to the editorial office.</w:t>
      </w:r>
    </w:p>
    <w:sectPr w:rsidR="00DD2070" w:rsidRPr="006A7CC1">
      <w:pgSz w:w="11930" w:h="16850"/>
      <w:pgMar w:top="1060" w:right="840" w:bottom="940" w:left="116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7E" w:rsidRDefault="00B7717E">
      <w:r>
        <w:separator/>
      </w:r>
    </w:p>
  </w:endnote>
  <w:endnote w:type="continuationSeparator" w:id="0">
    <w:p w:rsidR="00B7717E" w:rsidRDefault="00B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0" w:rsidRDefault="00112E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3724275</wp:posOffset>
              </wp:positionH>
              <wp:positionV relativeFrom="page">
                <wp:posOffset>10073005</wp:posOffset>
              </wp:positionV>
              <wp:extent cx="11430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70" w:rsidRDefault="00E54080">
                          <w:pPr>
                            <w:spacing w:before="10"/>
                            <w:ind w:left="40"/>
                            <w:rPr>
                              <w:sz w:val="20"/>
                            </w:rPr>
                          </w:pPr>
                          <w:r>
                            <w:fldChar w:fldCharType="begin"/>
                          </w:r>
                          <w:r>
                            <w:rPr>
                              <w:w w:val="99"/>
                              <w:sz w:val="20"/>
                            </w:rPr>
                            <w:instrText xml:space="preserve"> PAGE </w:instrText>
                          </w:r>
                          <w:r>
                            <w:fldChar w:fldCharType="separate"/>
                          </w:r>
                          <w:r w:rsidR="006A7CC1">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93.1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" filled="f" stroked="f">
              <v:textbox inset="0,0,0,0">
                <w:txbxContent>
                  <w:p w:rsidR="00DD2070" w:rsidRDefault="00E54080">
                    <w:pPr>
                      <w:spacing w:before="10"/>
                      <w:ind w:left="40"/>
                      <w:rPr>
                        <w:sz w:val="20"/>
                      </w:rPr>
                    </w:pPr>
                    <w:r>
                      <w:fldChar w:fldCharType="begin"/>
                    </w:r>
                    <w:r>
                      <w:rPr>
                        <w:w w:val="99"/>
                        <w:sz w:val="20"/>
                      </w:rPr>
                      <w:instrText xml:space="preserve"> PAGE </w:instrText>
                    </w:r>
                    <w:r>
                      <w:fldChar w:fldCharType="separate"/>
                    </w:r>
                    <w:r w:rsidR="006A7CC1">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7E" w:rsidRDefault="00B7717E">
      <w:r>
        <w:separator/>
      </w:r>
    </w:p>
  </w:footnote>
  <w:footnote w:type="continuationSeparator" w:id="0">
    <w:p w:rsidR="00B7717E" w:rsidRDefault="00B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459B"/>
    <w:multiLevelType w:val="hybridMultilevel"/>
    <w:tmpl w:val="408E048A"/>
    <w:lvl w:ilvl="0" w:tplc="A0124792">
      <w:start w:val="1"/>
      <w:numFmt w:val="decimal"/>
      <w:lvlText w:val="%1."/>
      <w:lvlJc w:val="left"/>
      <w:pPr>
        <w:ind w:left="626" w:hanging="425"/>
        <w:jc w:val="left"/>
      </w:pPr>
      <w:rPr>
        <w:rFonts w:ascii="Times New Roman" w:eastAsia="Times New Roman" w:hAnsi="Times New Roman" w:cs="Times New Roman" w:hint="default"/>
        <w:spacing w:val="-5"/>
        <w:w w:val="99"/>
        <w:sz w:val="24"/>
        <w:szCs w:val="24"/>
        <w:lang w:val="zh-TW" w:eastAsia="zh-TW" w:bidi="zh-TW"/>
      </w:rPr>
    </w:lvl>
    <w:lvl w:ilvl="1" w:tplc="159080CA">
      <w:numFmt w:val="bullet"/>
      <w:lvlText w:val="•"/>
      <w:lvlJc w:val="left"/>
      <w:pPr>
        <w:ind w:left="1550" w:hanging="425"/>
      </w:pPr>
      <w:rPr>
        <w:rFonts w:hint="default"/>
        <w:lang w:val="zh-TW" w:eastAsia="zh-TW" w:bidi="zh-TW"/>
      </w:rPr>
    </w:lvl>
    <w:lvl w:ilvl="2" w:tplc="48A44288">
      <w:numFmt w:val="bullet"/>
      <w:lvlText w:val="•"/>
      <w:lvlJc w:val="left"/>
      <w:pPr>
        <w:ind w:left="2480" w:hanging="425"/>
      </w:pPr>
      <w:rPr>
        <w:rFonts w:hint="default"/>
        <w:lang w:val="zh-TW" w:eastAsia="zh-TW" w:bidi="zh-TW"/>
      </w:rPr>
    </w:lvl>
    <w:lvl w:ilvl="3" w:tplc="DD6407D6">
      <w:numFmt w:val="bullet"/>
      <w:lvlText w:val="•"/>
      <w:lvlJc w:val="left"/>
      <w:pPr>
        <w:ind w:left="3410" w:hanging="425"/>
      </w:pPr>
      <w:rPr>
        <w:rFonts w:hint="default"/>
        <w:lang w:val="zh-TW" w:eastAsia="zh-TW" w:bidi="zh-TW"/>
      </w:rPr>
    </w:lvl>
    <w:lvl w:ilvl="4" w:tplc="0B5E8512">
      <w:numFmt w:val="bullet"/>
      <w:lvlText w:val="•"/>
      <w:lvlJc w:val="left"/>
      <w:pPr>
        <w:ind w:left="4340" w:hanging="425"/>
      </w:pPr>
      <w:rPr>
        <w:rFonts w:hint="default"/>
        <w:lang w:val="zh-TW" w:eastAsia="zh-TW" w:bidi="zh-TW"/>
      </w:rPr>
    </w:lvl>
    <w:lvl w:ilvl="5" w:tplc="9874445C">
      <w:numFmt w:val="bullet"/>
      <w:lvlText w:val="•"/>
      <w:lvlJc w:val="left"/>
      <w:pPr>
        <w:ind w:left="5270" w:hanging="425"/>
      </w:pPr>
      <w:rPr>
        <w:rFonts w:hint="default"/>
        <w:lang w:val="zh-TW" w:eastAsia="zh-TW" w:bidi="zh-TW"/>
      </w:rPr>
    </w:lvl>
    <w:lvl w:ilvl="6" w:tplc="DF5E9E80">
      <w:numFmt w:val="bullet"/>
      <w:lvlText w:val="•"/>
      <w:lvlJc w:val="left"/>
      <w:pPr>
        <w:ind w:left="6200" w:hanging="425"/>
      </w:pPr>
      <w:rPr>
        <w:rFonts w:hint="default"/>
        <w:lang w:val="zh-TW" w:eastAsia="zh-TW" w:bidi="zh-TW"/>
      </w:rPr>
    </w:lvl>
    <w:lvl w:ilvl="7" w:tplc="4112D840">
      <w:numFmt w:val="bullet"/>
      <w:lvlText w:val="•"/>
      <w:lvlJc w:val="left"/>
      <w:pPr>
        <w:ind w:left="7130" w:hanging="425"/>
      </w:pPr>
      <w:rPr>
        <w:rFonts w:hint="default"/>
        <w:lang w:val="zh-TW" w:eastAsia="zh-TW" w:bidi="zh-TW"/>
      </w:rPr>
    </w:lvl>
    <w:lvl w:ilvl="8" w:tplc="A62093B8">
      <w:numFmt w:val="bullet"/>
      <w:lvlText w:val="•"/>
      <w:lvlJc w:val="left"/>
      <w:pPr>
        <w:ind w:left="8060" w:hanging="425"/>
      </w:pPr>
      <w:rPr>
        <w:rFonts w:hint="default"/>
        <w:lang w:val="zh-TW" w:eastAsia="zh-TW" w:bidi="zh-TW"/>
      </w:rPr>
    </w:lvl>
  </w:abstractNum>
  <w:abstractNum w:abstractNumId="1" w15:restartNumberingAfterBreak="0">
    <w:nsid w:val="4ECE0BAC"/>
    <w:multiLevelType w:val="hybridMultilevel"/>
    <w:tmpl w:val="E78EF994"/>
    <w:lvl w:ilvl="0" w:tplc="36E2D3E2">
      <w:start w:val="1"/>
      <w:numFmt w:val="decimal"/>
      <w:lvlText w:val="%1."/>
      <w:lvlJc w:val="left"/>
      <w:pPr>
        <w:ind w:left="681" w:hanging="480"/>
        <w:jc w:val="left"/>
      </w:pPr>
      <w:rPr>
        <w:rFonts w:ascii="Times New Roman" w:eastAsia="Times New Roman" w:hAnsi="Times New Roman" w:cs="Times New Roman" w:hint="default"/>
        <w:b/>
        <w:bCs/>
        <w:w w:val="99"/>
        <w:sz w:val="26"/>
        <w:szCs w:val="26"/>
        <w:lang w:val="zh-TW" w:eastAsia="zh-TW" w:bidi="zh-TW"/>
      </w:rPr>
    </w:lvl>
    <w:lvl w:ilvl="1" w:tplc="0638E7DA">
      <w:numFmt w:val="bullet"/>
      <w:lvlText w:val="•"/>
      <w:lvlJc w:val="left"/>
      <w:pPr>
        <w:ind w:left="1604" w:hanging="480"/>
      </w:pPr>
      <w:rPr>
        <w:rFonts w:hint="default"/>
        <w:lang w:val="zh-TW" w:eastAsia="zh-TW" w:bidi="zh-TW"/>
      </w:rPr>
    </w:lvl>
    <w:lvl w:ilvl="2" w:tplc="5468A06A">
      <w:numFmt w:val="bullet"/>
      <w:lvlText w:val="•"/>
      <w:lvlJc w:val="left"/>
      <w:pPr>
        <w:ind w:left="2528" w:hanging="480"/>
      </w:pPr>
      <w:rPr>
        <w:rFonts w:hint="default"/>
        <w:lang w:val="zh-TW" w:eastAsia="zh-TW" w:bidi="zh-TW"/>
      </w:rPr>
    </w:lvl>
    <w:lvl w:ilvl="3" w:tplc="96A83C3A">
      <w:numFmt w:val="bullet"/>
      <w:lvlText w:val="•"/>
      <w:lvlJc w:val="left"/>
      <w:pPr>
        <w:ind w:left="3452" w:hanging="480"/>
      </w:pPr>
      <w:rPr>
        <w:rFonts w:hint="default"/>
        <w:lang w:val="zh-TW" w:eastAsia="zh-TW" w:bidi="zh-TW"/>
      </w:rPr>
    </w:lvl>
    <w:lvl w:ilvl="4" w:tplc="F8BE5C22">
      <w:numFmt w:val="bullet"/>
      <w:lvlText w:val="•"/>
      <w:lvlJc w:val="left"/>
      <w:pPr>
        <w:ind w:left="4376" w:hanging="480"/>
      </w:pPr>
      <w:rPr>
        <w:rFonts w:hint="default"/>
        <w:lang w:val="zh-TW" w:eastAsia="zh-TW" w:bidi="zh-TW"/>
      </w:rPr>
    </w:lvl>
    <w:lvl w:ilvl="5" w:tplc="FF4CCEE8">
      <w:numFmt w:val="bullet"/>
      <w:lvlText w:val="•"/>
      <w:lvlJc w:val="left"/>
      <w:pPr>
        <w:ind w:left="5300" w:hanging="480"/>
      </w:pPr>
      <w:rPr>
        <w:rFonts w:hint="default"/>
        <w:lang w:val="zh-TW" w:eastAsia="zh-TW" w:bidi="zh-TW"/>
      </w:rPr>
    </w:lvl>
    <w:lvl w:ilvl="6" w:tplc="2506DC8E">
      <w:numFmt w:val="bullet"/>
      <w:lvlText w:val="•"/>
      <w:lvlJc w:val="left"/>
      <w:pPr>
        <w:ind w:left="6224" w:hanging="480"/>
      </w:pPr>
      <w:rPr>
        <w:rFonts w:hint="default"/>
        <w:lang w:val="zh-TW" w:eastAsia="zh-TW" w:bidi="zh-TW"/>
      </w:rPr>
    </w:lvl>
    <w:lvl w:ilvl="7" w:tplc="D4CC24BA">
      <w:numFmt w:val="bullet"/>
      <w:lvlText w:val="•"/>
      <w:lvlJc w:val="left"/>
      <w:pPr>
        <w:ind w:left="7148" w:hanging="480"/>
      </w:pPr>
      <w:rPr>
        <w:rFonts w:hint="default"/>
        <w:lang w:val="zh-TW" w:eastAsia="zh-TW" w:bidi="zh-TW"/>
      </w:rPr>
    </w:lvl>
    <w:lvl w:ilvl="8" w:tplc="748ED3A6">
      <w:numFmt w:val="bullet"/>
      <w:lvlText w:val="•"/>
      <w:lvlJc w:val="left"/>
      <w:pPr>
        <w:ind w:left="8072" w:hanging="480"/>
      </w:pPr>
      <w:rPr>
        <w:rFonts w:hint="default"/>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0"/>
    <w:rsid w:val="00112EB0"/>
    <w:rsid w:val="006A7CC1"/>
    <w:rsid w:val="00B7717E"/>
    <w:rsid w:val="00DD2070"/>
    <w:rsid w:val="00E54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D8DAE-352C-40F1-8243-5BA642F2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val="zh-TW" w:eastAsia="zh-TW" w:bidi="zh-TW"/>
    </w:rPr>
  </w:style>
  <w:style w:type="paragraph" w:styleId="Heading1">
    <w:name w:val="heading 1"/>
    <w:basedOn w:val="Normal"/>
    <w:uiPriority w:val="1"/>
    <w:qFormat/>
    <w:pPr>
      <w:ind w:left="201"/>
      <w:outlineLvl w:val="0"/>
    </w:pPr>
    <w:rPr>
      <w:b/>
      <w:bCs/>
      <w:sz w:val="26"/>
      <w:szCs w:val="26"/>
      <w:u w:val="single" w:color="000000"/>
    </w:rPr>
  </w:style>
  <w:style w:type="paragraph" w:styleId="Heading2">
    <w:name w:val="heading 2"/>
    <w:basedOn w:val="Normal"/>
    <w:uiPriority w:val="1"/>
    <w:qFormat/>
    <w:pPr>
      <w:spacing w:before="150"/>
      <w:ind w:left="201"/>
      <w:outlineLvl w:val="1"/>
    </w:pPr>
    <w:rPr>
      <w:b/>
      <w:bCs/>
      <w:i/>
      <w:sz w:val="26"/>
      <w:szCs w:val="26"/>
    </w:rPr>
  </w:style>
  <w:style w:type="paragraph" w:styleId="Heading3">
    <w:name w:val="heading 3"/>
    <w:basedOn w:val="Normal"/>
    <w:uiPriority w:val="1"/>
    <w:qFormat/>
    <w:pPr>
      <w:spacing w:before="5"/>
      <w:ind w:left="681" w:hanging="4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681" w:hanging="4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7CC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A7CC1"/>
    <w:rPr>
      <w:rFonts w:ascii="Times New Roman" w:eastAsia="Times New Roman" w:hAnsi="Times New Roman" w:cs="Times New Roman"/>
      <w:sz w:val="20"/>
      <w:szCs w:val="20"/>
      <w:lang w:val="zh-TW" w:eastAsia="zh-TW" w:bidi="zh-TW"/>
    </w:rPr>
  </w:style>
  <w:style w:type="paragraph" w:styleId="Footer">
    <w:name w:val="footer"/>
    <w:basedOn w:val="Normal"/>
    <w:link w:val="FooterChar"/>
    <w:uiPriority w:val="99"/>
    <w:unhideWhenUsed/>
    <w:rsid w:val="006A7CC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A7CC1"/>
    <w:rPr>
      <w:rFonts w:ascii="Times New Roman" w:eastAsia="Times New Roman" w:hAnsi="Times New Roman" w:cs="Times New Roman"/>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Sympt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ymptom" TargetMode="External"/><Relationship Id="rId12" Type="http://schemas.openxmlformats.org/officeDocument/2006/relationships/hyperlink" Target="mailto:tao.taiwan@msa.hine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jo.org.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Patient" TargetMode="External"/><Relationship Id="rId4" Type="http://schemas.openxmlformats.org/officeDocument/2006/relationships/webSettings" Target="webSettings.xml"/><Relationship Id="rId9" Type="http://schemas.openxmlformats.org/officeDocument/2006/relationships/hyperlink" Target="https://en.wikipedia.org/wiki/Diagnosis" TargetMode="External"/><Relationship Id="rId14" Type="http://schemas.openxmlformats.org/officeDocument/2006/relationships/hyperlink" Target="http://www.tjo.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中華民國齒顎矯正學會第八屆第一次會員大會</dc:title>
  <dc:creator>user</dc:creator>
  <cp:lastModifiedBy>Cobb, Michael R. (ELS-BKY)</cp:lastModifiedBy>
  <cp:revision>2</cp:revision>
  <dcterms:created xsi:type="dcterms:W3CDTF">2020-04-08T22:34:00Z</dcterms:created>
  <dcterms:modified xsi:type="dcterms:W3CDTF">2020-04-08T22:34:00Z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2010</vt:lpwstr>
  </property>
  <property fmtid="{D5CDD505-2E9C-101B-9397-08002B2CF9AE}" pid="4" name="LastSaved">
    <vt:filetime>2020-04-08T00:00:00Z</vt:filetime>
  </property>
</Properties>
</file>